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0001980205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9"/>
        <w:gridCol w:w="3326"/>
      </w:tblGrid>
      <w:tr>
        <w:trPr/>
        <w:tc>
          <w:tcPr>
            <w:tcW w:w="6879" w:type="dxa"/>
            <w:tcBorders/>
            <w:vAlign w:val="center"/>
          </w:tcPr>
          <w:p>
            <w:pPr>
              <w:pStyle w:val="TableContents"/>
              <w:bidi w:val="0"/>
              <w:spacing w:before="0" w:after="283"/>
              <w:jc w:val="left"/>
              <w:rPr/>
            </w:pPr>
            <w:r>
              <w:rPr/>
              <w:t>Name of Issuer</w:t>
            </w:r>
          </w:p>
        </w:tc>
        <w:tc>
          <w:tcPr>
            <w:tcW w:w="3326" w:type="dxa"/>
            <w:tcBorders/>
            <w:vAlign w:val="center"/>
          </w:tcPr>
          <w:p>
            <w:pPr>
              <w:pStyle w:val="TableContents"/>
              <w:bidi w:val="0"/>
              <w:spacing w:before="0" w:after="0"/>
              <w:jc w:val="left"/>
              <w:rPr/>
            </w:pPr>
            <w:r>
              <w:rPr/>
              <w:t>Fortrea Holdings Inc.</w:t>
            </w:r>
          </w:p>
        </w:tc>
      </w:tr>
      <w:tr>
        <w:trPr/>
        <w:tc>
          <w:tcPr>
            <w:tcW w:w="6879" w:type="dxa"/>
            <w:tcBorders/>
            <w:vAlign w:val="center"/>
          </w:tcPr>
          <w:p>
            <w:pPr>
              <w:pStyle w:val="TableContents"/>
              <w:bidi w:val="0"/>
              <w:spacing w:before="0" w:after="283"/>
              <w:jc w:val="left"/>
              <w:rPr/>
            </w:pPr>
            <w:r>
              <w:rPr/>
              <w:t>SEC File Number</w:t>
            </w:r>
          </w:p>
        </w:tc>
        <w:tc>
          <w:tcPr>
            <w:tcW w:w="3326" w:type="dxa"/>
            <w:tcBorders/>
            <w:vAlign w:val="center"/>
          </w:tcPr>
          <w:p>
            <w:pPr>
              <w:pStyle w:val="TableContents"/>
              <w:bidi w:val="0"/>
              <w:spacing w:before="0" w:after="0"/>
              <w:jc w:val="left"/>
              <w:rPr/>
            </w:pPr>
            <w:r>
              <w:rPr/>
              <w:t>001-41704</w:t>
            </w:r>
          </w:p>
        </w:tc>
      </w:tr>
      <w:tr>
        <w:trPr/>
        <w:tc>
          <w:tcPr>
            <w:tcW w:w="6879" w:type="dxa"/>
            <w:tcBorders/>
            <w:vAlign w:val="center"/>
          </w:tcPr>
          <w:p>
            <w:pPr>
              <w:pStyle w:val="TableContents"/>
              <w:bidi w:val="0"/>
              <w:spacing w:before="0" w:after="283"/>
              <w:jc w:val="left"/>
              <w:rPr/>
            </w:pPr>
            <w:r>
              <w:rPr/>
              <w:t>Address of Issuer</w:t>
            </w:r>
          </w:p>
        </w:tc>
        <w:tc>
          <w:tcPr>
            <w:tcW w:w="3326" w:type="dxa"/>
            <w:tcBorders/>
            <w:vAlign w:val="center"/>
          </w:tcPr>
          <w:p>
            <w:pPr>
              <w:pStyle w:val="TableContents"/>
              <w:bidi w:val="0"/>
              <w:spacing w:before="0" w:after="0"/>
              <w:jc w:val="left"/>
              <w:rPr/>
            </w:pPr>
            <w:r>
              <w:rPr/>
              <w:t>8 MOORE DRIVE</w:t>
              <w:br/>
              <w:t>DURHAM</w:t>
              <w:br/>
              <w:t xml:space="preserve">NORTH CAROLINA </w:t>
              <w:br/>
              <w:t>27709</w:t>
            </w:r>
          </w:p>
        </w:tc>
      </w:tr>
      <w:tr>
        <w:trPr/>
        <w:tc>
          <w:tcPr>
            <w:tcW w:w="6879" w:type="dxa"/>
            <w:tcBorders/>
            <w:vAlign w:val="center"/>
          </w:tcPr>
          <w:p>
            <w:pPr>
              <w:pStyle w:val="TableContents"/>
              <w:bidi w:val="0"/>
              <w:spacing w:before="0" w:after="283"/>
              <w:jc w:val="left"/>
              <w:rPr/>
            </w:pPr>
            <w:r>
              <w:rPr/>
              <w:t>Phone</w:t>
            </w:r>
          </w:p>
        </w:tc>
        <w:tc>
          <w:tcPr>
            <w:tcW w:w="3326" w:type="dxa"/>
            <w:tcBorders/>
            <w:vAlign w:val="center"/>
          </w:tcPr>
          <w:p>
            <w:pPr>
              <w:pStyle w:val="TableContents"/>
              <w:bidi w:val="0"/>
              <w:spacing w:before="0" w:after="0"/>
              <w:jc w:val="left"/>
              <w:rPr/>
            </w:pPr>
            <w:r>
              <w:rPr/>
              <w:t>877-495-0816</w:t>
            </w:r>
          </w:p>
        </w:tc>
      </w:tr>
      <w:tr>
        <w:trPr/>
        <w:tc>
          <w:tcPr>
            <w:tcW w:w="6879" w:type="dxa"/>
            <w:tcBorders/>
            <w:vAlign w:val="center"/>
          </w:tcPr>
          <w:p>
            <w:pPr>
              <w:pStyle w:val="TableContents"/>
              <w:bidi w:val="0"/>
              <w:spacing w:before="0" w:after="283"/>
              <w:jc w:val="left"/>
              <w:rPr/>
            </w:pPr>
            <w:r>
              <w:rPr/>
              <w:t>Name of Person for Whose Account the Securities are To Be Sold</w:t>
            </w:r>
          </w:p>
        </w:tc>
        <w:tc>
          <w:tcPr>
            <w:tcW w:w="3326" w:type="dxa"/>
            <w:tcBorders/>
            <w:vAlign w:val="center"/>
          </w:tcPr>
          <w:p>
            <w:pPr>
              <w:pStyle w:val="TableContents"/>
              <w:bidi w:val="0"/>
              <w:spacing w:before="0" w:after="0"/>
              <w:jc w:val="left"/>
              <w:rPr/>
            </w:pPr>
            <w:r>
              <w:rPr/>
              <w:t>Morais Mark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3149</w:t>
            </w:r>
          </w:p>
        </w:tc>
        <w:tc>
          <w:tcPr>
            <w:tcW w:w="1377" w:type="dxa"/>
            <w:tcBorders/>
            <w:vAlign w:val="center"/>
          </w:tcPr>
          <w:p>
            <w:pPr>
              <w:pStyle w:val="TableContents"/>
              <w:bidi w:val="0"/>
              <w:spacing w:before="0" w:after="283"/>
              <w:jc w:val="left"/>
              <w:rPr/>
            </w:pPr>
            <w:r>
              <w:rPr/>
              <w:t>53049.31</w:t>
            </w:r>
          </w:p>
        </w:tc>
        <w:tc>
          <w:tcPr>
            <w:tcW w:w="1552" w:type="dxa"/>
            <w:tcBorders/>
            <w:vAlign w:val="center"/>
          </w:tcPr>
          <w:p>
            <w:pPr>
              <w:pStyle w:val="TableContents"/>
              <w:bidi w:val="0"/>
              <w:spacing w:before="0" w:after="283"/>
              <w:jc w:val="left"/>
              <w:rPr/>
            </w:pPr>
            <w:r>
              <w:rPr/>
              <w:t>95100000</w:t>
            </w:r>
          </w:p>
        </w:tc>
        <w:tc>
          <w:tcPr>
            <w:tcW w:w="1567" w:type="dxa"/>
            <w:tcBorders/>
            <w:vAlign w:val="center"/>
          </w:tcPr>
          <w:p>
            <w:pPr>
              <w:pStyle w:val="TableContents"/>
              <w:bidi w:val="0"/>
              <w:spacing w:before="0" w:after="283"/>
              <w:jc w:val="left"/>
              <w:rPr/>
            </w:pPr>
            <w:r>
              <w:rPr/>
              <w:t>09/09/2026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3149</w:t>
            </w:r>
          </w:p>
        </w:tc>
        <w:tc>
          <w:tcPr>
            <w:tcW w:w="1046" w:type="dxa"/>
            <w:tcBorders/>
            <w:vAlign w:val="center"/>
          </w:tcPr>
          <w:p>
            <w:pPr>
              <w:pStyle w:val="TableContents"/>
              <w:bidi w:val="0"/>
              <w:spacing w:before="0" w:after="283"/>
              <w:jc w:val="left"/>
              <w:rPr/>
            </w:pPr>
            <w:r>
              <w:rPr/>
              <w:t>09/08/2026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Mark A. Morais</w:t>
              <w:br/>
              <w:t>8 Moore Drive</w:t>
              <w:br/>
              <w:t>Durham   NC   27713</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06/10/2026</w:t>
            </w:r>
          </w:p>
        </w:tc>
        <w:tc>
          <w:tcPr>
            <w:tcW w:w="1582" w:type="dxa"/>
            <w:tcBorders/>
            <w:vAlign w:val="center"/>
          </w:tcPr>
          <w:p>
            <w:pPr>
              <w:pStyle w:val="TableContents"/>
              <w:bidi w:val="0"/>
              <w:spacing w:before="0" w:after="283"/>
              <w:jc w:val="left"/>
              <w:rPr/>
            </w:pPr>
            <w:r>
              <w:rPr/>
              <w:t>4674</w:t>
            </w:r>
          </w:p>
        </w:tc>
        <w:tc>
          <w:tcPr>
            <w:tcW w:w="1711" w:type="dxa"/>
            <w:tcBorders/>
            <w:vAlign w:val="center"/>
          </w:tcPr>
          <w:p>
            <w:pPr>
              <w:pStyle w:val="TableContents"/>
              <w:bidi w:val="0"/>
              <w:spacing w:before="0" w:after="283"/>
              <w:jc w:val="left"/>
              <w:rPr/>
            </w:pPr>
            <w:r>
              <w:rPr/>
              <w:t>78640.05</w:t>
            </w:r>
          </w:p>
        </w:tc>
      </w:tr>
      <w:tr>
        <w:trPr/>
        <w:tc>
          <w:tcPr>
            <w:tcW w:w="2934" w:type="dxa"/>
            <w:tcBorders/>
            <w:vAlign w:val="center"/>
          </w:tcPr>
          <w:p>
            <w:pPr>
              <w:pStyle w:val="TableContents"/>
              <w:bidi w:val="0"/>
              <w:spacing w:before="0" w:after="283"/>
              <w:jc w:val="left"/>
              <w:rPr/>
            </w:pPr>
            <w:r>
              <w:rPr/>
              <w:t>Mark A. Morais</w:t>
              <w:br/>
              <w:t>8 Moore Drive</w:t>
              <w:br/>
              <w:t>Durham   NC   27713</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08/19/2026</w:t>
            </w:r>
          </w:p>
        </w:tc>
        <w:tc>
          <w:tcPr>
            <w:tcW w:w="1582" w:type="dxa"/>
            <w:tcBorders/>
            <w:vAlign w:val="center"/>
          </w:tcPr>
          <w:p>
            <w:pPr>
              <w:pStyle w:val="TableContents"/>
              <w:bidi w:val="0"/>
              <w:spacing w:before="0" w:after="283"/>
              <w:jc w:val="left"/>
              <w:rPr/>
            </w:pPr>
            <w:r>
              <w:rPr/>
              <w:t>4892</w:t>
            </w:r>
          </w:p>
        </w:tc>
        <w:tc>
          <w:tcPr>
            <w:tcW w:w="1711" w:type="dxa"/>
            <w:tcBorders/>
            <w:vAlign w:val="center"/>
          </w:tcPr>
          <w:p>
            <w:pPr>
              <w:pStyle w:val="TableContents"/>
              <w:bidi w:val="0"/>
              <w:spacing w:before="0" w:after="283"/>
              <w:jc w:val="left"/>
              <w:rPr/>
            </w:pPr>
            <w:r>
              <w:rPr/>
              <w:t>88975.21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1"/>
        <w:gridCol w:w="8454"/>
      </w:tblGrid>
      <w:tr>
        <w:trPr/>
        <w:tc>
          <w:tcPr>
            <w:tcW w:w="1751" w:type="dxa"/>
            <w:tcBorders/>
            <w:vAlign w:val="center"/>
          </w:tcPr>
          <w:p>
            <w:pPr>
              <w:pStyle w:val="TableContents"/>
              <w:bidi w:val="0"/>
              <w:spacing w:before="0" w:after="283"/>
              <w:jc w:val="left"/>
              <w:rPr/>
            </w:pPr>
            <w:r>
              <w:rPr/>
              <w:t>Remarks</w:t>
            </w:r>
          </w:p>
        </w:tc>
        <w:tc>
          <w:tcPr>
            <w:tcW w:w="8454"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1" w:type="dxa"/>
            <w:tcBorders/>
            <w:vAlign w:val="center"/>
          </w:tcPr>
          <w:p>
            <w:pPr>
              <w:pStyle w:val="TableContents"/>
              <w:bidi w:val="0"/>
              <w:spacing w:before="0" w:after="283"/>
              <w:jc w:val="left"/>
              <w:rPr/>
            </w:pPr>
            <w:r>
              <w:rPr/>
              <w:t>Date of Notice</w:t>
            </w:r>
          </w:p>
        </w:tc>
        <w:tc>
          <w:tcPr>
            <w:tcW w:w="8454"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1" w:type="dxa"/>
            <w:tcBorders/>
            <w:vAlign w:val="center"/>
          </w:tcPr>
          <w:p>
            <w:pPr>
              <w:pStyle w:val="TableContents"/>
              <w:bidi w:val="0"/>
              <w:spacing w:before="0" w:after="283"/>
              <w:jc w:val="left"/>
              <w:rPr/>
            </w:pPr>
            <w:r>
              <w:rPr/>
              <w:t>Signature</w:t>
            </w:r>
          </w:p>
        </w:tc>
        <w:tc>
          <w:tcPr>
            <w:tcW w:w="8454" w:type="dxa"/>
            <w:tcBorders/>
            <w:vAlign w:val="center"/>
          </w:tcPr>
          <w:p>
            <w:pPr>
              <w:pStyle w:val="TableContents"/>
              <w:bidi w:val="0"/>
              <w:spacing w:before="0" w:after="0"/>
              <w:jc w:val="left"/>
              <w:rPr/>
            </w:pPr>
            <w:r>
              <w:rPr/>
              <w:t>/s/ Gary Redman, as a duly authorized representative of Fidelity Brokerage Services LLC, as attorney-in-fact for Mark A. Morais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3281</Characters>
  <CharactersWithSpaces>3867</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