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Russell Carrie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MOORE DRIVE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08/07/2026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Fortrea Holdings Inc.</w:t>
              </w:r>
            </w:hyperlink>
            <w:r>
              <w:rPr/>
              <w:t xml:space="preserve"> [ </w:t>
            </w:r>
            <w:r>
              <w:rPr>
                <w:rFonts w:ascii="Times;serif" w:hAnsi="Times;serif"/>
                <w:color w:val="0000FF"/>
                <w:sz w:val="24"/>
                <w:shd w:fill="FFFFFF" w:val="clear"/>
              </w:rPr>
              <w:t>FTRE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CAO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15,325</w:t>
            </w:r>
            <w:r>
              <w:rPr>
                <w:rFonts w:ascii="Times;serif" w:hAnsi="Times;serif"/>
                <w:color w:val="008000"/>
                <w:position w:val="7"/>
                <w:sz w:val="16"/>
                <w:sz w:val="20"/>
                <w:shd w:fill="FFFFFF" w:val="clear"/>
              </w:rPr>
              <w:t>(2)</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vest in the following manner: (i) 850 RSUs will vest in full on September 6, 2026, (ii) 6,918 RSUs will vest in two equal installments beginning on March 7, 2027, and (iii) 7,557 RSUs will vest in three equal installments beginning on March 6,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reflects the aggregate number of RSUs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the right to receive, at settlement, one share of Fortrea Holdings Inc.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Smith-Klocek, Attorney-in-Fact for Carrie Russell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EXHIBIT 24</w:t>
      </w:r>
      <w:r>
        <w:br w:type="page"/>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KNOWN ALL BY THESE PRESENTS, that the undersigned hereby makes, constitutes and</w:t>
      </w:r>
    </w:p>
    <w:p>
      <w:pPr>
        <w:pStyle w:val="PreformattedText"/>
        <w:bidi w:val="0"/>
        <w:spacing w:before="0" w:after="0"/>
        <w:jc w:val="left"/>
        <w:rPr/>
      </w:pPr>
      <w:r>
        <w:rPr/>
        <w:t>appoints each of Agnieszka Gallagher, General Counsel of Fortrea Holdings Inc.</w:t>
      </w:r>
    </w:p>
    <w:p>
      <w:pPr>
        <w:pStyle w:val="PreformattedText"/>
        <w:bidi w:val="0"/>
        <w:spacing w:before="0" w:after="0"/>
        <w:jc w:val="left"/>
        <w:rPr/>
      </w:pPr>
      <w:r>
        <w:rPr/>
        <w:t>(the "Company"), and Erica Smith-Klocek, Deputy General Counsel of the Company,</w:t>
      </w:r>
    </w:p>
    <w:p>
      <w:pPr>
        <w:pStyle w:val="PreformattedText"/>
        <w:bidi w:val="0"/>
        <w:spacing w:before="0" w:after="0"/>
        <w:jc w:val="left"/>
        <w:rPr/>
      </w:pPr>
      <w:r>
        <w:rPr/>
        <w:t>signing singly, with full power of substitution, the undersigned's true and</w:t>
      </w:r>
    </w:p>
    <w:p>
      <w:pPr>
        <w:pStyle w:val="PreformattedText"/>
        <w:bidi w:val="0"/>
        <w:spacing w:before="0" w:after="0"/>
        <w:jc w:val="left"/>
        <w:rPr/>
      </w:pPr>
      <w:r>
        <w:rPr/>
        <w:t>lawful attorney-in-fact to: (i) execute for and on behalf of the undersigned,</w:t>
      </w:r>
    </w:p>
    <w:p>
      <w:pPr>
        <w:pStyle w:val="PreformattedText"/>
        <w:bidi w:val="0"/>
        <w:spacing w:before="0" w:after="0"/>
        <w:jc w:val="left"/>
        <w:rPr/>
      </w:pPr>
      <w:r>
        <w:rPr/>
        <w:t>forms and authentication documents for EDGAR Filing Access; (ii) do and perform</w:t>
      </w:r>
    </w:p>
    <w:p>
      <w:pPr>
        <w:pStyle w:val="PreformattedText"/>
        <w:bidi w:val="0"/>
        <w:spacing w:before="0" w:after="0"/>
        <w:jc w:val="left"/>
        <w:rPr/>
      </w:pPr>
      <w:r>
        <w:rPr/>
        <w:t>any and all acts for and on behalf of the undersigned which may be necessary or</w:t>
      </w:r>
    </w:p>
    <w:p>
      <w:pPr>
        <w:pStyle w:val="PreformattedText"/>
        <w:bidi w:val="0"/>
        <w:spacing w:before="0" w:after="0"/>
        <w:jc w:val="left"/>
        <w:rPr/>
      </w:pPr>
      <w:r>
        <w:rPr/>
        <w:t>desirable to complete and execute any such forms and authentication documents;</w:t>
      </w:r>
    </w:p>
    <w:p>
      <w:pPr>
        <w:pStyle w:val="PreformattedText"/>
        <w:bidi w:val="0"/>
        <w:spacing w:before="0" w:after="0"/>
        <w:jc w:val="left"/>
        <w:rPr/>
      </w:pPr>
      <w:r>
        <w:rPr/>
        <w:t>(iii) execute for and on behalf of the undersigned, in the undersigned's</w:t>
      </w:r>
    </w:p>
    <w:p>
      <w:pPr>
        <w:pStyle w:val="PreformattedText"/>
        <w:bidi w:val="0"/>
        <w:spacing w:before="0" w:after="0"/>
        <w:jc w:val="left"/>
        <w:rPr/>
      </w:pPr>
      <w:r>
        <w:rPr/>
        <w:t>capacity as an officer, director and/or 10% shareholder of the Company, Forms</w:t>
      </w:r>
    </w:p>
    <w:p>
      <w:pPr>
        <w:pStyle w:val="PreformattedText"/>
        <w:bidi w:val="0"/>
        <w:spacing w:before="0" w:after="0"/>
        <w:jc w:val="left"/>
        <w:rPr/>
      </w:pPr>
      <w:r>
        <w:rPr/>
        <w:t>3, 4 and 5 (including amendments thereto) in accordance with Section 16(a) of</w:t>
      </w:r>
    </w:p>
    <w:p>
      <w:pPr>
        <w:pStyle w:val="PreformattedText"/>
        <w:bidi w:val="0"/>
        <w:spacing w:before="0" w:after="0"/>
        <w:jc w:val="left"/>
        <w:rPr/>
      </w:pPr>
      <w:r>
        <w:rPr/>
        <w:t>the Securities Exchange Act of 1934, as amended, and the rules thereunder; (iv)</w:t>
      </w:r>
    </w:p>
    <w:p>
      <w:pPr>
        <w:pStyle w:val="PreformattedText"/>
        <w:bidi w:val="0"/>
        <w:spacing w:before="0" w:after="0"/>
        <w:jc w:val="left"/>
        <w:rPr/>
      </w:pPr>
      <w:r>
        <w:rPr/>
        <w:t>do and perform any and all acts for and on behalf of the undersigned which may</w:t>
      </w:r>
    </w:p>
    <w:p>
      <w:pPr>
        <w:pStyle w:val="PreformattedText"/>
        <w:bidi w:val="0"/>
        <w:spacing w:before="0" w:after="0"/>
        <w:jc w:val="left"/>
        <w:rPr/>
      </w:pPr>
      <w:r>
        <w:rPr/>
        <w:t>be necessary or desirable to complete and execute any such Form 3, 4 or 5</w:t>
      </w:r>
    </w:p>
    <w:p>
      <w:pPr>
        <w:pStyle w:val="PreformattedText"/>
        <w:bidi w:val="0"/>
        <w:spacing w:before="0" w:after="0"/>
        <w:jc w:val="left"/>
        <w:rPr/>
      </w:pPr>
      <w:r>
        <w:rPr/>
        <w:t>(including amendments thereto) and timely file such form with the United States</w:t>
      </w:r>
    </w:p>
    <w:p>
      <w:pPr>
        <w:pStyle w:val="PreformattedText"/>
        <w:bidi w:val="0"/>
        <w:spacing w:before="0" w:after="0"/>
        <w:jc w:val="left"/>
        <w:rPr/>
      </w:pPr>
      <w:r>
        <w:rPr/>
        <w:t>Securities and Exchange Commission and any stock exchange or similar authority;</w:t>
      </w:r>
    </w:p>
    <w:p>
      <w:pPr>
        <w:pStyle w:val="PreformattedText"/>
        <w:bidi w:val="0"/>
        <w:spacing w:before="0" w:after="0"/>
        <w:jc w:val="left"/>
        <w:rPr/>
      </w:pPr>
      <w:r>
        <w:rPr/>
        <w:t>and (v) take any other action of any type whatsoever in connection with the</w:t>
      </w:r>
    </w:p>
    <w:p>
      <w:pPr>
        <w:pStyle w:val="PreformattedText"/>
        <w:bidi w:val="0"/>
        <w:spacing w:before="0" w:after="0"/>
        <w:jc w:val="left"/>
        <w:rPr/>
      </w:pPr>
      <w:r>
        <w:rPr/>
        <w:t>foregoing which, in the opinion of such attorney-in-fact, may be of benefit to,</w:t>
      </w:r>
    </w:p>
    <w:p>
      <w:pPr>
        <w:pStyle w:val="PreformattedText"/>
        <w:bidi w:val="0"/>
        <w:spacing w:before="0" w:after="0"/>
        <w:jc w:val="left"/>
        <w:rPr/>
      </w:pPr>
      <w:r>
        <w:rPr/>
        <w:t>in the best interests of, or legally required by the undersigned, it being</w:t>
      </w:r>
    </w:p>
    <w:p>
      <w:pPr>
        <w:pStyle w:val="PreformattedText"/>
        <w:bidi w:val="0"/>
        <w:spacing w:before="0" w:after="0"/>
        <w:jc w:val="left"/>
        <w:rPr/>
      </w:pPr>
      <w:r>
        <w:rPr/>
        <w:t>understood that the documents executed by such attorney-in-fact on behalf of</w:t>
      </w:r>
    </w:p>
    <w:p>
      <w:pPr>
        <w:pStyle w:val="PreformattedText"/>
        <w:bidi w:val="0"/>
        <w:spacing w:before="0" w:after="0"/>
        <w:jc w:val="left"/>
        <w:rPr/>
      </w:pPr>
      <w:r>
        <w:rPr/>
        <w:t>the undersigned pursuant to this Power of Attorney shall be in such form and</w:t>
      </w:r>
    </w:p>
    <w:p>
      <w:pPr>
        <w:pStyle w:val="PreformattedText"/>
        <w:bidi w:val="0"/>
        <w:spacing w:before="0" w:after="0"/>
        <w:jc w:val="left"/>
        <w:rPr/>
      </w:pPr>
      <w:r>
        <w:rPr/>
        <w:t>shall contain such terms and conditions as such attorney-in-fact may approve in</w:t>
      </w:r>
    </w:p>
    <w:p>
      <w:pPr>
        <w:pStyle w:val="PreformattedText"/>
        <w:bidi w:val="0"/>
        <w:spacing w:before="0" w:after="0"/>
        <w:jc w:val="left"/>
        <w:rPr/>
      </w:pPr>
      <w:r>
        <w:rPr/>
        <w:t>such attorney-in-fact's discretion. The undersigned hereby grants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 full</w:t>
      </w:r>
    </w:p>
    <w:p>
      <w:pPr>
        <w:pStyle w:val="PreformattedText"/>
        <w:bidi w:val="0"/>
        <w:spacing w:before="0" w:after="0"/>
        <w:jc w:val="left"/>
        <w:rPr/>
      </w:pPr>
      <w:r>
        <w:rPr/>
        <w:t>power of substitution or revocation, hereby ratifying and confirming all that</w:t>
      </w:r>
    </w:p>
    <w:p>
      <w:pPr>
        <w:pStyle w:val="PreformattedText"/>
        <w:bidi w:val="0"/>
        <w:spacing w:before="0" w:after="0"/>
        <w:jc w:val="left"/>
        <w:rPr/>
      </w:pPr>
      <w:r>
        <w:rPr/>
        <w:t>such attorney-in-fact, or such attorney-in-fact's substitute or substitutes,</w:t>
      </w:r>
    </w:p>
    <w:p>
      <w:pPr>
        <w:pStyle w:val="PreformattedText"/>
        <w:bidi w:val="0"/>
        <w:spacing w:before="0" w:after="0"/>
        <w:jc w:val="left"/>
        <w:rPr/>
      </w:pPr>
      <w:r>
        <w:rPr/>
        <w:t>shall lawfully do or cause to be done by virtue of this power of attorney and</w:t>
      </w:r>
    </w:p>
    <w:p>
      <w:pPr>
        <w:pStyle w:val="PreformattedText"/>
        <w:bidi w:val="0"/>
        <w:spacing w:before="0" w:after="0"/>
        <w:jc w:val="left"/>
        <w:rPr/>
      </w:pPr>
      <w:r>
        <w:rPr/>
        <w:t>the rights and powers herein granted. The undersigned acknowledges that the</w:t>
      </w:r>
    </w:p>
    <w:p>
      <w:pPr>
        <w:pStyle w:val="PreformattedText"/>
        <w:bidi w:val="0"/>
        <w:spacing w:before="0" w:after="0"/>
        <w:jc w:val="left"/>
        <w:rPr/>
      </w:pPr>
      <w:r>
        <w:rPr/>
        <w:t>foregoing attorneys-intact,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Section 16 of the Securities</w:t>
      </w:r>
    </w:p>
    <w:p>
      <w:pPr>
        <w:pStyle w:val="PreformattedText"/>
        <w:bidi w:val="0"/>
        <w:spacing w:before="0" w:after="0"/>
        <w:jc w:val="left"/>
        <w:rPr/>
      </w:pPr>
      <w:r>
        <w:rPr/>
        <w:t>Exchange Act 0f 1934, as amended. This Power of Attorney shall remain in full</w:t>
      </w:r>
    </w:p>
    <w:p>
      <w:pPr>
        <w:pStyle w:val="PreformattedText"/>
        <w:bidi w:val="0"/>
        <w:spacing w:before="0" w:after="0"/>
        <w:jc w:val="left"/>
        <w:rPr/>
      </w:pPr>
      <w:r>
        <w:rPr/>
        <w:t>force and effect until the undersigned is no longer required to file Forms 3, 4</w:t>
      </w:r>
    </w:p>
    <w:p>
      <w:pPr>
        <w:pStyle w:val="PreformattedText"/>
        <w:bidi w:val="0"/>
        <w:spacing w:before="0" w:after="0"/>
        <w:jc w:val="left"/>
        <w:rPr/>
      </w:pPr>
      <w:r>
        <w:rPr/>
        <w:t>and 5 (including amendments thereto) with respect to the undersigned's holdings</w:t>
      </w:r>
    </w:p>
    <w:p>
      <w:pPr>
        <w:pStyle w:val="PreformattedText"/>
        <w:bidi w:val="0"/>
        <w:spacing w:before="0" w:after="0"/>
        <w:jc w:val="left"/>
        <w:rPr/>
      </w:pPr>
      <w:r>
        <w:rPr/>
        <w:t>of and transactions in securities issued by the Company, unless earlier revoked</w:t>
      </w:r>
    </w:p>
    <w:p>
      <w:pPr>
        <w:pStyle w:val="PreformattedText"/>
        <w:bidi w:val="0"/>
        <w:spacing w:before="0" w:after="0"/>
        <w:jc w:val="left"/>
        <w:rPr/>
      </w:pPr>
      <w:r>
        <w:rPr/>
        <w:t>by the undersigned in a signed writing delivered to the foregoing</w:t>
      </w:r>
    </w:p>
    <w:p>
      <w:pPr>
        <w:pStyle w:val="PreformattedText"/>
        <w:bidi w:val="0"/>
        <w:spacing w:before="0" w:after="0"/>
        <w:jc w:val="left"/>
        <w:rPr/>
      </w:pPr>
      <w:r>
        <w:rPr/>
        <w:t>attorneys-in-fact. The authority granted to any individual attorney-in-fact</w:t>
      </w:r>
    </w:p>
    <w:p>
      <w:pPr>
        <w:pStyle w:val="PreformattedText"/>
        <w:bidi w:val="0"/>
        <w:spacing w:before="0" w:after="0"/>
        <w:jc w:val="left"/>
        <w:rPr/>
      </w:pPr>
      <w:r>
        <w:rPr/>
        <w:t>hereunder shall automatically terminate with immediate effect upon such</w:t>
      </w:r>
    </w:p>
    <w:p>
      <w:pPr>
        <w:pStyle w:val="PreformattedText"/>
        <w:bidi w:val="0"/>
        <w:spacing w:before="0" w:after="0"/>
        <w:jc w:val="left"/>
        <w:rPr/>
      </w:pPr>
      <w:r>
        <w:rPr/>
        <w:t>attorney-in-fact ceasing to be employed by or affiliated with the Company or</w:t>
      </w:r>
    </w:p>
    <w:p>
      <w:pPr>
        <w:pStyle w:val="PreformattedText"/>
        <w:bidi w:val="0"/>
        <w:spacing w:before="0" w:after="0"/>
        <w:jc w:val="left"/>
        <w:rPr/>
      </w:pPr>
      <w:r>
        <w:rPr/>
        <w:t>any of its subsidiaries. This Power of Attorney revokes all prior powers of</w:t>
      </w:r>
    </w:p>
    <w:p>
      <w:pPr>
        <w:pStyle w:val="PreformattedText"/>
        <w:bidi w:val="0"/>
        <w:spacing w:before="0" w:after="0"/>
        <w:jc w:val="left"/>
        <w:rPr/>
      </w:pPr>
      <w:r>
        <w:rPr/>
        <w:t>attorney granted by the undersigned with respect to the subject matter hereof.</w:t>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on August 13, 2026.</w:t>
      </w:r>
    </w:p>
    <w:p>
      <w:pPr>
        <w:pStyle w:val="PreformattedText"/>
        <w:bidi w:val="0"/>
        <w:spacing w:before="0" w:after="0"/>
        <w:jc w:val="left"/>
        <w:rPr/>
      </w:pPr>
      <w:r>
        <w:rPr/>
        <w:t xml:space="preserve">                                   </w:t>
      </w:r>
      <w:r>
        <w:rPr/>
        <w:t>/s/ Carrie Russell</w:t>
      </w:r>
    </w:p>
    <w:p>
      <w:pPr>
        <w:pStyle w:val="PreformattedText"/>
        <w:bidi w:val="0"/>
        <w:spacing w:before="0" w:after="0"/>
        <w:jc w:val="left"/>
        <w:rPr/>
      </w:pPr>
      <w:r>
        <w:rPr/>
        <w:t xml:space="preserve">                                   </w:t>
      </w:r>
      <w:r>
        <w:rPr/>
        <w:t>----------------------</w:t>
      </w:r>
    </w:p>
    <w:p>
      <w:pPr>
        <w:pStyle w:val="PreformattedText"/>
        <w:bidi w:val="0"/>
        <w:spacing w:before="0" w:after="283"/>
        <w:jc w:val="left"/>
        <w:rPr/>
      </w:pPr>
      <w:r>
        <w:rPr/>
        <w:t xml:space="preserve">                                   </w:t>
      </w:r>
      <w:r>
        <w:rPr/>
        <w:t>Carrie Russell</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280" TargetMode="External"/><Relationship Id="rId3" Type="http://schemas.openxmlformats.org/officeDocument/2006/relationships/hyperlink" Target="http://www.sec.gov/cgi-bin/browse-edgar?action=getcompany&amp;CIK=00019650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1058</Words>
  <Characters>5706</Characters>
  <CharactersWithSpaces>6829</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