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MACHELLE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MOORE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Fortrea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represent shares of Common Stock sold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number reflects the aggregate amount of Common Stock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Smith-Klocek, Attorney-in-Fact for Machelle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020" TargetMode="External"/><Relationship Id="rId5" Type="http://schemas.openxmlformats.org/officeDocument/2006/relationships/hyperlink" Target="http://www.sec.gov/cgi-bin/browse-edgar?action=getcompany&amp;CIK=000196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3226</Characters>
  <CharactersWithSpaces>3753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